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77D1C"/>
          <w:lang w:val="en-US"/>
        </w:rPr>
      </w:pPr>
      <w:bookmarkStart w:id="0" w:name="_GoBack"/>
      <w:proofErr w:type="spellStart"/>
      <w:r w:rsidRPr="004A571D">
        <w:rPr>
          <w:rFonts w:ascii="HelveticaNeueLTPro-Bd" w:hAnsi="HelveticaNeueLTPro-Bd" w:cs="HelveticaNeueLTPro-Bd"/>
          <w:color w:val="D77D1C"/>
          <w:lang w:val="en-US"/>
        </w:rPr>
        <w:t>Esempio</w:t>
      </w:r>
      <w:proofErr w:type="spellEnd"/>
      <w:r w:rsidRPr="004A571D">
        <w:rPr>
          <w:rFonts w:ascii="HelveticaNeueLTPro-Bd" w:hAnsi="HelveticaNeueLTPro-Bd" w:cs="HelveticaNeueLTPro-Bd"/>
          <w:color w:val="D77D1C"/>
          <w:lang w:val="en-US"/>
        </w:rPr>
        <w:t xml:space="preserve"> di </w:t>
      </w:r>
      <w:proofErr w:type="spellStart"/>
      <w:r w:rsidRPr="004A571D">
        <w:rPr>
          <w:rFonts w:ascii="HelveticaNeueLTPro-Bd" w:hAnsi="HelveticaNeueLTPro-Bd" w:cs="HelveticaNeueLTPro-Bd"/>
          <w:color w:val="D77D1C"/>
          <w:lang w:val="en-US"/>
        </w:rPr>
        <w:t>testo</w:t>
      </w:r>
      <w:proofErr w:type="spellEnd"/>
      <w:r w:rsidRPr="004A571D">
        <w:rPr>
          <w:rFonts w:ascii="HelveticaNeueLTPro-Bd" w:hAnsi="HelveticaNeueLTPro-Bd" w:cs="HelveticaNeueLTPro-Bd"/>
          <w:color w:val="D77D1C"/>
          <w:lang w:val="en-US"/>
        </w:rPr>
        <w:t xml:space="preserve"> per </w:t>
      </w:r>
      <w:proofErr w:type="spellStart"/>
      <w:r w:rsidRPr="004A571D">
        <w:rPr>
          <w:rFonts w:ascii="HelveticaNeueLTPro-Bd" w:hAnsi="HelveticaNeueLTPro-Bd" w:cs="HelveticaNeueLTPro-Bd"/>
          <w:color w:val="D77D1C"/>
          <w:lang w:val="en-US"/>
        </w:rPr>
        <w:t>capitolato</w:t>
      </w:r>
      <w:proofErr w:type="spellEnd"/>
      <w:r w:rsidRPr="004A571D">
        <w:rPr>
          <w:rFonts w:ascii="HelveticaNeueLTPro-Bd" w:hAnsi="HelveticaNeueLTPro-Bd" w:cs="HelveticaNeueLTPro-Bd"/>
          <w:color w:val="D77D1C"/>
          <w:lang w:val="en-US"/>
        </w:rPr>
        <w:t>:</w:t>
      </w:r>
    </w:p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lang w:val="en-US"/>
        </w:rPr>
      </w:pP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Fornitura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di _____ m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Schlüter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>®-DILEX-AS quale</w:t>
      </w:r>
    </w:p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lang w:val="en-US"/>
        </w:rPr>
      </w:pPr>
      <w:proofErr w:type="spellStart"/>
      <w:proofErr w:type="gramStart"/>
      <w:r w:rsidRPr="004A571D">
        <w:rPr>
          <w:rFonts w:ascii="HelveticaNeueLTPro-Lt" w:hAnsi="HelveticaNeueLTPro-Lt" w:cs="HelveticaNeueLTPro-Lt"/>
          <w:color w:val="000000"/>
          <w:lang w:val="en-US"/>
        </w:rPr>
        <w:t>profilo</w:t>
      </w:r>
      <w:proofErr w:type="spellEnd"/>
      <w:proofErr w:type="gram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di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raccordo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in due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pezzi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con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aletta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di</w:t>
      </w:r>
    </w:p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lang w:val="en-US"/>
        </w:rPr>
      </w:pPr>
      <w:proofErr w:type="spellStart"/>
      <w:proofErr w:type="gramStart"/>
      <w:r w:rsidRPr="004A571D">
        <w:rPr>
          <w:rFonts w:ascii="HelveticaNeueLTPro-Lt" w:hAnsi="HelveticaNeueLTPro-Lt" w:cs="HelveticaNeueLTPro-Lt"/>
          <w:color w:val="000000"/>
          <w:lang w:val="en-US"/>
        </w:rPr>
        <w:t>fissaggio</w:t>
      </w:r>
      <w:proofErr w:type="spellEnd"/>
      <w:proofErr w:type="gram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a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fori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trapezoidali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in PVC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rigido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e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labbro</w:t>
      </w:r>
      <w:proofErr w:type="spellEnd"/>
    </w:p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lang w:val="en-US"/>
        </w:rPr>
      </w:pPr>
      <w:proofErr w:type="gramStart"/>
      <w:r w:rsidRPr="004A571D">
        <w:rPr>
          <w:rFonts w:ascii="HelveticaNeueLTPro-Lt" w:hAnsi="HelveticaNeueLTPro-Lt" w:cs="HelveticaNeueLTPro-Lt"/>
          <w:color w:val="000000"/>
          <w:lang w:val="en-US"/>
        </w:rPr>
        <w:t>di</w:t>
      </w:r>
      <w:proofErr w:type="gram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raccordo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in PVC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morbido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,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già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provvisto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di</w:t>
      </w:r>
    </w:p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lang w:val="en-US"/>
        </w:rPr>
      </w:pPr>
      <w:proofErr w:type="spellStart"/>
      <w:proofErr w:type="gramStart"/>
      <w:r w:rsidRPr="004A571D">
        <w:rPr>
          <w:rFonts w:ascii="HelveticaNeueLTPro-Lt" w:hAnsi="HelveticaNeueLTPro-Lt" w:cs="HelveticaNeueLTPro-Lt"/>
          <w:color w:val="000000"/>
          <w:lang w:val="en-US"/>
        </w:rPr>
        <w:t>striscia</w:t>
      </w:r>
      <w:proofErr w:type="spellEnd"/>
      <w:proofErr w:type="gram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di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colla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autoadesiva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. I due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pezzi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sono</w:t>
      </w:r>
      <w:proofErr w:type="spellEnd"/>
    </w:p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lang w:val="en-US"/>
        </w:rPr>
      </w:pPr>
      <w:proofErr w:type="spellStart"/>
      <w:proofErr w:type="gramStart"/>
      <w:r w:rsidRPr="004A571D">
        <w:rPr>
          <w:rFonts w:ascii="HelveticaNeueLTPro-Lt" w:hAnsi="HelveticaNeueLTPro-Lt" w:cs="HelveticaNeueLTPro-Lt"/>
          <w:color w:val="000000"/>
          <w:lang w:val="en-US"/>
        </w:rPr>
        <w:t>collegati</w:t>
      </w:r>
      <w:proofErr w:type="spellEnd"/>
      <w:proofErr w:type="gram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tra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loro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ad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incastro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; da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posare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a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regola</w:t>
      </w:r>
      <w:proofErr w:type="spellEnd"/>
    </w:p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lang w:val="en-US"/>
        </w:rPr>
      </w:pPr>
      <w:proofErr w:type="spellStart"/>
      <w:proofErr w:type="gramStart"/>
      <w:r w:rsidRPr="004A571D">
        <w:rPr>
          <w:rFonts w:ascii="HelveticaNeueLTPro-Lt" w:hAnsi="HelveticaNeueLTPro-Lt" w:cs="HelveticaNeueLTPro-Lt"/>
          <w:color w:val="000000"/>
          <w:lang w:val="en-US"/>
        </w:rPr>
        <w:t>d’arte</w:t>
      </w:r>
      <w:proofErr w:type="spellEnd"/>
      <w:proofErr w:type="gram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tra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il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rivestimento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e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l’elemento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fisso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,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seguendo</w:t>
      </w:r>
      <w:proofErr w:type="spellEnd"/>
    </w:p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lang w:val="en-US"/>
        </w:rPr>
      </w:pPr>
      <w:proofErr w:type="gramStart"/>
      <w:r w:rsidRPr="004A571D">
        <w:rPr>
          <w:rFonts w:ascii="HelveticaNeueLTPro-Lt" w:hAnsi="HelveticaNeueLTPro-Lt" w:cs="HelveticaNeueLTPro-Lt"/>
          <w:color w:val="000000"/>
          <w:lang w:val="en-US"/>
        </w:rPr>
        <w:t>le</w:t>
      </w:r>
      <w:proofErr w:type="gram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indicazioni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del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produttore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>.</w:t>
      </w:r>
    </w:p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lang w:val="en-US"/>
        </w:rPr>
      </w:pPr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I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pezzi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speciali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come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angoli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interni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e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terminali</w:t>
      </w:r>
      <w:proofErr w:type="spellEnd"/>
    </w:p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lang w:val="en-US"/>
        </w:rPr>
      </w:pPr>
      <w:proofErr w:type="spellStart"/>
      <w:proofErr w:type="gramStart"/>
      <w:r w:rsidRPr="004A571D">
        <w:rPr>
          <w:rFonts w:ascii="HelveticaNeueLTPro-Lt" w:hAnsi="HelveticaNeueLTPro-Lt" w:cs="HelveticaNeueLTPro-Lt"/>
          <w:color w:val="000000"/>
          <w:lang w:val="en-US"/>
        </w:rPr>
        <w:t>sono</w:t>
      </w:r>
      <w:proofErr w:type="spellEnd"/>
      <w:proofErr w:type="gram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da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intendersi</w:t>
      </w:r>
      <w:proofErr w:type="spellEnd"/>
    </w:p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lang w:val="en-US"/>
        </w:rPr>
      </w:pPr>
      <w:r w:rsidRPr="004A571D">
        <w:rPr>
          <w:rFonts w:ascii="ZapfDingbatsITC" w:eastAsia="ZapfDingbatsITC" w:hAnsi="HelveticaNeueLTPro-Bd" w:cs="ZapfDingbatsITC" w:hint="eastAsia"/>
          <w:color w:val="C6C6C5"/>
          <w:lang w:val="en-US"/>
        </w:rPr>
        <w:t>■</w:t>
      </w:r>
      <w:r w:rsidRPr="004A571D">
        <w:rPr>
          <w:rFonts w:ascii="ZapfDingbatsITC" w:eastAsia="ZapfDingbatsITC" w:hAnsi="HelveticaNeueLTPro-Bd" w:cs="ZapfDingbatsITC"/>
          <w:color w:val="C6C6C5"/>
          <w:lang w:val="en-US"/>
        </w:rPr>
        <w:t xml:space="preserve"> </w:t>
      </w:r>
      <w:proofErr w:type="spellStart"/>
      <w:proofErr w:type="gramStart"/>
      <w:r w:rsidRPr="004A571D">
        <w:rPr>
          <w:rFonts w:ascii="HelveticaNeueLTPro-Lt" w:hAnsi="HelveticaNeueLTPro-Lt" w:cs="HelveticaNeueLTPro-Lt"/>
          <w:color w:val="000000"/>
          <w:lang w:val="en-US"/>
        </w:rPr>
        <w:t>inclusi</w:t>
      </w:r>
      <w:proofErr w:type="spellEnd"/>
      <w:proofErr w:type="gram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nel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prezzo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unitario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>.</w:t>
      </w:r>
    </w:p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lang w:val="en-US"/>
        </w:rPr>
      </w:pPr>
      <w:r w:rsidRPr="004A571D">
        <w:rPr>
          <w:rFonts w:ascii="ZapfDingbatsITC" w:eastAsia="ZapfDingbatsITC" w:hAnsi="HelveticaNeueLTPro-Bd" w:cs="ZapfDingbatsITC" w:hint="eastAsia"/>
          <w:color w:val="C6C6C5"/>
          <w:lang w:val="en-US"/>
        </w:rPr>
        <w:t>■</w:t>
      </w:r>
      <w:r w:rsidRPr="004A571D">
        <w:rPr>
          <w:rFonts w:ascii="ZapfDingbatsITC" w:eastAsia="ZapfDingbatsITC" w:hAnsi="HelveticaNeueLTPro-Bd" w:cs="ZapfDingbatsITC"/>
          <w:color w:val="C6C6C5"/>
          <w:lang w:val="en-US"/>
        </w:rPr>
        <w:t xml:space="preserve"> </w:t>
      </w:r>
      <w:proofErr w:type="gramStart"/>
      <w:r w:rsidRPr="004A571D">
        <w:rPr>
          <w:rFonts w:ascii="HelveticaNeueLTPro-Lt" w:hAnsi="HelveticaNeueLTPro-Lt" w:cs="HelveticaNeueLTPro-Lt"/>
          <w:color w:val="000000"/>
          <w:lang w:val="en-US"/>
        </w:rPr>
        <w:t>da</w:t>
      </w:r>
      <w:proofErr w:type="gram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calcolare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a parte come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maggiorazione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>.</w:t>
      </w:r>
    </w:p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lang w:val="en-US"/>
        </w:rPr>
      </w:pP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Colore</w:t>
      </w:r>
      <w:proofErr w:type="spellEnd"/>
      <w:proofErr w:type="gramStart"/>
      <w:r w:rsidRPr="004A571D">
        <w:rPr>
          <w:rFonts w:ascii="HelveticaNeueLTPro-Lt" w:hAnsi="HelveticaNeueLTPro-Lt" w:cs="HelveticaNeueLTPro-Lt"/>
          <w:color w:val="000000"/>
          <w:lang w:val="en-US"/>
        </w:rPr>
        <w:t>:_</w:t>
      </w:r>
      <w:proofErr w:type="gramEnd"/>
      <w:r w:rsidRPr="004A571D">
        <w:rPr>
          <w:rFonts w:ascii="HelveticaNeueLTPro-Lt" w:hAnsi="HelveticaNeueLTPro-Lt" w:cs="HelveticaNeueLTPro-Lt"/>
          <w:color w:val="000000"/>
          <w:lang w:val="en-US"/>
        </w:rPr>
        <w:t>________________________________</w:t>
      </w:r>
    </w:p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lang w:val="en-US"/>
        </w:rPr>
      </w:pP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Codice</w:t>
      </w:r>
      <w:proofErr w:type="spell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articolo</w:t>
      </w:r>
      <w:proofErr w:type="spellEnd"/>
      <w:proofErr w:type="gramStart"/>
      <w:r w:rsidRPr="004A571D">
        <w:rPr>
          <w:rFonts w:ascii="HelveticaNeueLTPro-Lt" w:hAnsi="HelveticaNeueLTPro-Lt" w:cs="HelveticaNeueLTPro-Lt"/>
          <w:color w:val="000000"/>
          <w:lang w:val="en-US"/>
        </w:rPr>
        <w:t>:_</w:t>
      </w:r>
      <w:proofErr w:type="gramEnd"/>
      <w:r w:rsidRPr="004A571D">
        <w:rPr>
          <w:rFonts w:ascii="HelveticaNeueLTPro-Lt" w:hAnsi="HelveticaNeueLTPro-Lt" w:cs="HelveticaNeueLTPro-Lt"/>
          <w:color w:val="000000"/>
          <w:lang w:val="en-US"/>
        </w:rPr>
        <w:t>________________________</w:t>
      </w:r>
    </w:p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lang w:val="en-US"/>
        </w:rPr>
      </w:pP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Materiale</w:t>
      </w:r>
      <w:proofErr w:type="spellEnd"/>
      <w:proofErr w:type="gramStart"/>
      <w:r w:rsidRPr="004A571D">
        <w:rPr>
          <w:rFonts w:ascii="HelveticaNeueLTPro-Lt" w:hAnsi="HelveticaNeueLTPro-Lt" w:cs="HelveticaNeueLTPro-Lt"/>
          <w:color w:val="000000"/>
          <w:lang w:val="en-US"/>
        </w:rPr>
        <w:t>:_</w:t>
      </w:r>
      <w:proofErr w:type="gramEnd"/>
      <w:r w:rsidRPr="004A571D">
        <w:rPr>
          <w:rFonts w:ascii="HelveticaNeueLTPro-Lt" w:hAnsi="HelveticaNeueLTPro-Lt" w:cs="HelveticaNeueLTPro-Lt"/>
          <w:color w:val="000000"/>
          <w:lang w:val="en-US"/>
        </w:rPr>
        <w:t xml:space="preserve"> __________________________€/m</w:t>
      </w:r>
    </w:p>
    <w:p w:rsidR="004A571D" w:rsidRPr="004A571D" w:rsidRDefault="004A571D" w:rsidP="004A571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lang w:val="en-US"/>
        </w:rPr>
      </w:pPr>
      <w:proofErr w:type="spellStart"/>
      <w:r w:rsidRPr="004A571D">
        <w:rPr>
          <w:rFonts w:ascii="HelveticaNeueLTPro-Lt" w:hAnsi="HelveticaNeueLTPro-Lt" w:cs="HelveticaNeueLTPro-Lt"/>
          <w:color w:val="000000"/>
          <w:lang w:val="en-US"/>
        </w:rPr>
        <w:t>Posa</w:t>
      </w:r>
      <w:proofErr w:type="spellEnd"/>
      <w:proofErr w:type="gramStart"/>
      <w:r w:rsidRPr="004A571D">
        <w:rPr>
          <w:rFonts w:ascii="HelveticaNeueLTPro-Lt" w:hAnsi="HelveticaNeueLTPro-Lt" w:cs="HelveticaNeueLTPro-Lt"/>
          <w:color w:val="000000"/>
          <w:lang w:val="en-US"/>
        </w:rPr>
        <w:t>:_</w:t>
      </w:r>
      <w:proofErr w:type="gramEnd"/>
      <w:r w:rsidRPr="004A571D">
        <w:rPr>
          <w:rFonts w:ascii="HelveticaNeueLTPro-Lt" w:hAnsi="HelveticaNeueLTPro-Lt" w:cs="HelveticaNeueLTPro-Lt"/>
          <w:color w:val="000000"/>
          <w:lang w:val="en-US"/>
        </w:rPr>
        <w:t>______________________________€/m</w:t>
      </w:r>
    </w:p>
    <w:p w:rsidR="00AD2F1E" w:rsidRPr="004A571D" w:rsidRDefault="004A571D" w:rsidP="004A571D">
      <w:proofErr w:type="spellStart"/>
      <w:r w:rsidRPr="004A571D">
        <w:rPr>
          <w:rFonts w:ascii="HelveticaNeueLTPro-Lt" w:hAnsi="HelveticaNeueLTPro-Lt" w:cs="HelveticaNeueLTPro-Lt"/>
          <w:color w:val="000000"/>
        </w:rPr>
        <w:t>Prezzo</w:t>
      </w:r>
      <w:proofErr w:type="spellEnd"/>
      <w:r w:rsidRPr="004A571D">
        <w:rPr>
          <w:rFonts w:ascii="HelveticaNeueLTPro-Lt" w:hAnsi="HelveticaNeueLTPro-Lt" w:cs="HelveticaNeueLTPro-Lt"/>
          <w:color w:val="000000"/>
        </w:rPr>
        <w:t xml:space="preserve"> </w:t>
      </w:r>
      <w:proofErr w:type="spellStart"/>
      <w:r w:rsidRPr="004A571D">
        <w:rPr>
          <w:rFonts w:ascii="HelveticaNeueLTPro-Lt" w:hAnsi="HelveticaNeueLTPro-Lt" w:cs="HelveticaNeueLTPro-Lt"/>
          <w:color w:val="000000"/>
        </w:rPr>
        <w:t>complessivo</w:t>
      </w:r>
      <w:proofErr w:type="spellEnd"/>
      <w:r w:rsidRPr="004A571D">
        <w:rPr>
          <w:rFonts w:ascii="HelveticaNeueLTPro-Lt" w:hAnsi="HelveticaNeueLTPro-Lt" w:cs="HelveticaNeueLTPro-Lt"/>
          <w:color w:val="000000"/>
        </w:rPr>
        <w:t>:__________________€/m</w:t>
      </w:r>
      <w:bookmarkEnd w:id="0"/>
    </w:p>
    <w:sectPr w:rsidR="00AD2F1E" w:rsidRPr="004A57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Pro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3C"/>
    <w:rsid w:val="00024851"/>
    <w:rsid w:val="000D7E69"/>
    <w:rsid w:val="002178F4"/>
    <w:rsid w:val="00282797"/>
    <w:rsid w:val="0030588B"/>
    <w:rsid w:val="004A571D"/>
    <w:rsid w:val="00562CCD"/>
    <w:rsid w:val="0057353C"/>
    <w:rsid w:val="005F6F85"/>
    <w:rsid w:val="006500D8"/>
    <w:rsid w:val="00687731"/>
    <w:rsid w:val="007440F3"/>
    <w:rsid w:val="00A93391"/>
    <w:rsid w:val="00AD2F1E"/>
    <w:rsid w:val="00B82DF4"/>
    <w:rsid w:val="00CE12B2"/>
    <w:rsid w:val="00D0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Wiggermann</dc:creator>
  <cp:lastModifiedBy>Sarah Wiggermann</cp:lastModifiedBy>
  <cp:revision>2</cp:revision>
  <cp:lastPrinted>2013-04-25T07:03:00Z</cp:lastPrinted>
  <dcterms:created xsi:type="dcterms:W3CDTF">2013-05-10T11:28:00Z</dcterms:created>
  <dcterms:modified xsi:type="dcterms:W3CDTF">2013-05-10T11:28:00Z</dcterms:modified>
</cp:coreProperties>
</file>